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FBE20" w14:textId="77777777" w:rsidR="006B2E3F" w:rsidRPr="00370A68" w:rsidRDefault="006B2E3F" w:rsidP="006B2E3F">
      <w:pPr>
        <w:shd w:val="clear" w:color="auto" w:fill="FFFFFF"/>
        <w:spacing w:after="0" w:line="660" w:lineRule="atLeast"/>
        <w:jc w:val="center"/>
        <w:textAlignment w:val="top"/>
        <w:outlineLvl w:val="0"/>
        <w:rPr>
          <w:rFonts w:ascii="Georgia" w:eastAsia="Times New Roman" w:hAnsi="Georgia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color w:val="000000"/>
          <w:kern w:val="36"/>
          <w:sz w:val="28"/>
          <w:szCs w:val="28"/>
          <w:lang w:eastAsia="ru-RU"/>
          <w14:ligatures w14:val="none"/>
        </w:rPr>
        <w:t>С 1 июля СФР вводит новые правила по больничным и декретным</w:t>
      </w:r>
    </w:p>
    <w:p w14:paraId="4D2DBF52" w14:textId="77777777" w:rsidR="006B2E3F" w:rsidRPr="00370A68" w:rsidRDefault="006B2E3F" w:rsidP="006B2E3F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6F1183A1" w14:textId="77777777" w:rsidR="006B2E3F" w:rsidRPr="00370A68" w:rsidRDefault="006B2E3F" w:rsidP="006B2E3F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С 1 июля СФР перестанет запрашивать у компании данные, которые уже есть на лицевом счете сотрудника, и начнет считать пособия по ним (</w:t>
      </w:r>
      <w:hyperlink r:id="rId4" w:tgtFrame="_blank" w:history="1">
        <w:r w:rsidRPr="00370A68">
          <w:rPr>
            <w:rFonts w:ascii="Georgia" w:eastAsia="Times New Roman" w:hAnsi="Georgia" w:cs="Times New Roman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t>постановление Правительства от 10.05.2026 № 545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). Теоретически новое правило должно облегчить работу бухгалтера, но, если в </w:t>
      </w:r>
      <w:proofErr w:type="spellStart"/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персучете</w:t>
      </w:r>
      <w:proofErr w:type="spellEnd"/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есть ошибки или пробелы, фонд рассчитает выплаты неверно, и отвечать тогда придется компании. Поэтому подготовиться работать по новому регламенту стоит заранее.</w:t>
      </w:r>
    </w:p>
    <w:p w14:paraId="0DF3A556" w14:textId="77777777" w:rsidR="006B2E3F" w:rsidRPr="00370A68" w:rsidRDefault="006B2E3F" w:rsidP="006B2E3F">
      <w:pPr>
        <w:shd w:val="clear" w:color="auto" w:fill="FFFFFF"/>
        <w:spacing w:after="0" w:line="420" w:lineRule="atLeast"/>
        <w:textAlignment w:val="top"/>
        <w:outlineLvl w:val="1"/>
        <w:rPr>
          <w:rFonts w:ascii="Georgia" w:eastAsia="Times New Roman" w:hAnsi="Georgia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Бухгалтеры будут получать из </w:t>
      </w:r>
      <w:proofErr w:type="spellStart"/>
      <w:r w:rsidRPr="00370A68">
        <w:rPr>
          <w:rFonts w:ascii="Georgia" w:eastAsia="Times New Roman" w:hAnsi="Georgia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Соцфонда</w:t>
      </w:r>
      <w:proofErr w:type="spellEnd"/>
      <w:r w:rsidRPr="00370A68">
        <w:rPr>
          <w:rFonts w:ascii="Georgia" w:eastAsia="Times New Roman" w:hAnsi="Georgia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 xml:space="preserve"> меньше запросов</w:t>
      </w:r>
    </w:p>
    <w:p w14:paraId="571A92CE" w14:textId="77777777" w:rsidR="006B2E3F" w:rsidRPr="00370A68" w:rsidRDefault="006B2E3F" w:rsidP="006B2E3F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С 1 июля 2026 года главным источником данных для расчета пособий станет индивидуальный лицевой счет (ИЛС) работника (</w:t>
      </w:r>
      <w:hyperlink r:id="rId5" w:tgtFrame="_blank" w:history="1">
        <w:r w:rsidRPr="00370A68">
          <w:rPr>
            <w:rFonts w:ascii="Georgia" w:eastAsia="Times New Roman" w:hAnsi="Georgia" w:cs="Times New Roman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t>постановление № 545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). Это значит, что фонд будет считать больничные и декретные по тем данным, которые уже накопил, а не по тем, которые каждый раз запрашивает у работодателя. Проактивный механизм выплат работает с 2022 года (</w:t>
      </w:r>
      <w:hyperlink r:id="rId6" w:tgtFrame="_blank" w:history="1">
        <w:r w:rsidRPr="00370A68">
          <w:rPr>
            <w:rFonts w:ascii="Georgia" w:eastAsia="Times New Roman" w:hAnsi="Georgia" w:cs="Times New Roman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t>постановление Правительства от 23.11.2021 № 2010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). Электронные больничные поступают в базу напрямую из медучреждений, данные о рождении детей — из системы ЗАГС.</w:t>
      </w:r>
    </w:p>
    <w:p w14:paraId="317EDC60" w14:textId="77777777" w:rsidR="006B2E3F" w:rsidRPr="00370A68" w:rsidRDefault="006B2E3F" w:rsidP="006B2E3F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Суть поправок.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 СФР будет в первую очередь использовать сведения, которые уже есть на лицевом счете работника. Фонд сам сформирует большую часть данных для расчета. Сейчас закон не устанавливает приоритета: фонд использует данные работодателя, собственные базы и запросы в другие ведомства на равных. С 1 июля ИЛС станет главным источником. Фонд не будет повторно запрашивать у компании то, что она уже сдала в составе отчетности по взносам.</w:t>
      </w:r>
    </w:p>
    <w:p w14:paraId="6AD92C29" w14:textId="77777777" w:rsidR="006B2E3F" w:rsidRPr="00370A68" w:rsidRDefault="006B2E3F" w:rsidP="006B2E3F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Важная деталь.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 Все сведения, которые фонд использует для расчета пособий, отразят на ИЛС работника. Бухгалтер сможет в любой момент сверить данные и убедиться, что фонд считает выплаты по корректной базе. Но есть и обратная сторона: если в </w:t>
      </w:r>
      <w:proofErr w:type="spellStart"/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персучете</w:t>
      </w:r>
      <w:proofErr w:type="spellEnd"/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ошибки или пробелы, то фонд рассчитает пособие неверно, разбираться же придется бухгалтеру. Поэтому главная задача 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до 1 июля — проверить, что все сведения на лицевых счетах сотрудников актуальны и полны.</w:t>
      </w:r>
    </w:p>
    <w:p w14:paraId="28800035" w14:textId="77777777" w:rsidR="006B2E3F" w:rsidRPr="00370A68" w:rsidRDefault="006B2E3F" w:rsidP="006B2E3F">
      <w:pPr>
        <w:shd w:val="clear" w:color="auto" w:fill="DEEBE4"/>
        <w:spacing w:after="390" w:line="270" w:lineRule="atLeast"/>
        <w:textAlignment w:val="top"/>
        <w:outlineLvl w:val="2"/>
        <w:rPr>
          <w:rFonts w:ascii="Georgia" w:eastAsia="Times New Roman" w:hAnsi="Georgia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Arial"/>
          <w:color w:val="000000"/>
          <w:kern w:val="0"/>
          <w:sz w:val="28"/>
          <w:szCs w:val="28"/>
          <w:lang w:eastAsia="ru-RU"/>
          <w14:ligatures w14:val="none"/>
        </w:rPr>
        <w:t>На заметку</w:t>
      </w:r>
    </w:p>
    <w:p w14:paraId="5194A687" w14:textId="77777777" w:rsidR="006B2E3F" w:rsidRPr="00370A68" w:rsidRDefault="006B2E3F" w:rsidP="006B2E3F">
      <w:pPr>
        <w:shd w:val="clear" w:color="auto" w:fill="DEEBE4"/>
        <w:spacing w:after="240" w:line="375" w:lineRule="atLeast"/>
        <w:textAlignment w:val="top"/>
        <w:outlineLvl w:val="3"/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Arial" w:eastAsia="Times New Roman" w:hAnsi="Arial" w:cs="Arial"/>
          <w:b/>
          <w:bCs/>
          <w:color w:val="000000"/>
          <w:kern w:val="0"/>
          <w:sz w:val="28"/>
          <w:szCs w:val="28"/>
          <w:lang w:eastAsia="ru-RU"/>
          <w14:ligatures w14:val="none"/>
        </w:rPr>
        <w:t>Периоды военной службы попадут на ИЛС</w:t>
      </w:r>
    </w:p>
    <w:p w14:paraId="4EC56880" w14:textId="77777777" w:rsidR="006B2E3F" w:rsidRPr="00370A68" w:rsidRDefault="006B2E3F" w:rsidP="006B2E3F">
      <w:pPr>
        <w:shd w:val="clear" w:color="auto" w:fill="DEEBE4"/>
        <w:spacing w:after="0" w:line="330" w:lineRule="atLeast"/>
        <w:textAlignment w:val="top"/>
        <w:rPr>
          <w:rFonts w:ascii="Georgia" w:eastAsia="Times New Roman" w:hAnsi="Georgia" w:cs="Arial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Arial"/>
          <w:color w:val="000000"/>
          <w:kern w:val="0"/>
          <w:sz w:val="28"/>
          <w:szCs w:val="28"/>
          <w:lang w:eastAsia="ru-RU"/>
          <w14:ligatures w14:val="none"/>
        </w:rPr>
        <w:t>На лицевом счете теперь будут отражать и периоды военной службы — их засчитывают в страховой стаж для расчета больничных и декретных (</w:t>
      </w:r>
      <w:hyperlink r:id="rId7" w:tgtFrame="_blank" w:history="1">
        <w:r w:rsidRPr="00370A68">
          <w:rPr>
            <w:rFonts w:ascii="Georgia" w:eastAsia="Times New Roman" w:hAnsi="Georgia" w:cs="Arial"/>
            <w:color w:val="329A32"/>
            <w:kern w:val="0"/>
            <w:sz w:val="28"/>
            <w:szCs w:val="28"/>
            <w:u w:val="single"/>
            <w:lang w:eastAsia="ru-RU"/>
            <w14:ligatures w14:val="none"/>
          </w:rPr>
          <w:t>Федеральный закон от 20.02.2026 № 29-ФЗ</w:t>
        </w:r>
      </w:hyperlink>
      <w:r w:rsidRPr="00370A68">
        <w:rPr>
          <w:rFonts w:ascii="Georgia" w:eastAsia="Times New Roman" w:hAnsi="Georgia" w:cs="Arial"/>
          <w:color w:val="000000"/>
          <w:kern w:val="0"/>
          <w:sz w:val="28"/>
          <w:szCs w:val="28"/>
          <w:lang w:eastAsia="ru-RU"/>
          <w14:ligatures w14:val="none"/>
        </w:rPr>
        <w:t>). Для этого физик должен сам обратиться в СФР и попросить включить эти периоды в лицевой счет.</w:t>
      </w:r>
    </w:p>
    <w:p w14:paraId="0646E014" w14:textId="77777777" w:rsidR="006B2E3F" w:rsidRPr="00370A68" w:rsidRDefault="006B2E3F" w:rsidP="006B2E3F">
      <w:pPr>
        <w:shd w:val="clear" w:color="auto" w:fill="FFFFFF"/>
        <w:spacing w:after="0" w:line="420" w:lineRule="atLeast"/>
        <w:textAlignment w:val="top"/>
        <w:outlineLvl w:val="1"/>
        <w:rPr>
          <w:rFonts w:ascii="Georgia" w:eastAsia="Times New Roman" w:hAnsi="Georgia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С компаний сняли часть обязанностей</w:t>
      </w:r>
    </w:p>
    <w:p w14:paraId="680F101E" w14:textId="77777777" w:rsidR="006B2E3F" w:rsidRPr="00370A68" w:rsidRDefault="006B2E3F" w:rsidP="006B2E3F">
      <w:pPr>
        <w:shd w:val="clear" w:color="auto" w:fill="FFFFFF"/>
        <w:spacing w:after="24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Компаниям больше не придется каждый раз подтверждать стаж сотрудника при открытии больничного, если эти данные уже есть в базе СФР. Раньше бухгалтер отправлял сведения о стаже при каждом страховом случае, даже если ничего не изменилось. Теперь фонд сам возьмет информацию с лицевого счета.</w:t>
      </w:r>
    </w:p>
    <w:p w14:paraId="24EA3939" w14:textId="77777777" w:rsidR="006B2E3F" w:rsidRPr="00370A68" w:rsidRDefault="006B2E3F" w:rsidP="006B2E3F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Дополнительные сведения о стаже нужно будет подавать только по прямому запросу фонда и в исключительных случаях: когда компания еще не сдавала эту информацию или фонд пока не отразил ее на лицевом счете сотрудника.</w:t>
      </w:r>
      <w:bookmarkStart w:id="0" w:name="tab"/>
      <w:bookmarkEnd w:id="0"/>
    </w:p>
    <w:p w14:paraId="48A20FE1" w14:textId="77777777" w:rsidR="006B2E3F" w:rsidRPr="00370A68" w:rsidRDefault="006B2E3F" w:rsidP="006B2E3F">
      <w:pPr>
        <w:shd w:val="clear" w:color="auto" w:fill="FFFFFF"/>
        <w:spacing w:after="0" w:line="420" w:lineRule="atLeast"/>
        <w:textAlignment w:val="top"/>
        <w:outlineLvl w:val="1"/>
        <w:rPr>
          <w:rFonts w:ascii="Georgia" w:eastAsia="Times New Roman" w:hAnsi="Georgia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b/>
          <w:bCs/>
          <w:color w:val="000000"/>
          <w:kern w:val="0"/>
          <w:sz w:val="28"/>
          <w:szCs w:val="28"/>
          <w:lang w:eastAsia="ru-RU"/>
          <w14:ligatures w14:val="none"/>
        </w:rPr>
        <w:t>Работодателям не придется повторно подавать сведения о декретницах</w:t>
      </w:r>
    </w:p>
    <w:p w14:paraId="0C481238" w14:textId="77777777" w:rsidR="006B2E3F" w:rsidRPr="00370A68" w:rsidRDefault="006B2E3F" w:rsidP="006B2E3F">
      <w:pPr>
        <w:shd w:val="clear" w:color="auto" w:fill="FFFFFF"/>
        <w:spacing w:after="24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Отдельный блок поправок затрагивает декретные и детские выплаты. Речь о днях, когда сотрудник не работал, но получал зарплату полностью или частично, а компания не платила с этих сумм взносы на случай временной нетрудоспособности. От количества таких дней зависит размер пособия по беременности и родам и по уходу за ребенком до 1,5 лет.</w:t>
      </w:r>
    </w:p>
    <w:p w14:paraId="43EF9BE6" w14:textId="77777777" w:rsidR="006B2E3F" w:rsidRPr="00370A68" w:rsidRDefault="006B2E3F" w:rsidP="006B2E3F">
      <w:pPr>
        <w:shd w:val="clear" w:color="auto" w:fill="FFFFFF"/>
        <w:spacing w:after="24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С 1 июля 2026 года компании представляют данные об исключаемых периодах только в одном случае: если раньше их не включали в другую отчетность. Если фонд уже видит в системе, что сотрудник не работал по каким-либо причинам, повторно сообщать об этом не нужно.</w:t>
      </w:r>
    </w:p>
    <w:p w14:paraId="5A3CB12D" w14:textId="77777777" w:rsidR="006B2E3F" w:rsidRPr="00370A68" w:rsidRDefault="006B2E3F" w:rsidP="006B2E3F">
      <w:pPr>
        <w:shd w:val="clear" w:color="auto" w:fill="FFFFFF"/>
        <w:spacing w:after="0" w:line="42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>Главное для бухгалтера теперь — вовремя и без ошибок сдавать персонифицированную отчетность. Тогда при больничном или декретном отпуске сотрудника отвечать на дополнительные запросы фонда почти не придется: все данные для расчета уже будут на лицевом счете физика. Как изменятся правила работы с СФР — </w:t>
      </w:r>
      <w:hyperlink r:id="rId8" w:anchor="tab" w:history="1">
        <w:r w:rsidRPr="00370A68">
          <w:rPr>
            <w:rFonts w:ascii="Georgia" w:eastAsia="Times New Roman" w:hAnsi="Georgia" w:cs="Times New Roman"/>
            <w:color w:val="1252A1"/>
            <w:kern w:val="0"/>
            <w:sz w:val="28"/>
            <w:szCs w:val="28"/>
            <w:u w:val="single"/>
            <w:lang w:eastAsia="ru-RU"/>
            <w14:ligatures w14:val="none"/>
          </w:rPr>
          <w:t>в таблице</w:t>
        </w:r>
      </w:hyperlink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. Памятку по подготовке к новым правилам работы смотрите ниже.</w:t>
      </w:r>
    </w:p>
    <w:p w14:paraId="6565F764" w14:textId="77777777" w:rsidR="006B2E3F" w:rsidRPr="00370A68" w:rsidRDefault="006B2E3F" w:rsidP="006B2E3F">
      <w:pPr>
        <w:shd w:val="clear" w:color="auto" w:fill="FFFFFF"/>
        <w:spacing w:after="0" w:line="330" w:lineRule="atLeast"/>
        <w:textAlignment w:val="top"/>
        <w:rPr>
          <w:rFonts w:ascii="Georgia" w:eastAsia="Times New Roman" w:hAnsi="Georgia" w:cs="Times New Roman"/>
          <w:caps/>
          <w:color w:val="000000"/>
          <w:spacing w:val="10"/>
          <w:kern w:val="0"/>
          <w:sz w:val="28"/>
          <w:szCs w:val="28"/>
          <w:lang w:eastAsia="ru-RU"/>
          <w14:ligatures w14:val="none"/>
        </w:rPr>
      </w:pPr>
    </w:p>
    <w:p w14:paraId="13D0B4B0" w14:textId="77777777" w:rsidR="006B2E3F" w:rsidRPr="00370A68" w:rsidRDefault="006B2E3F" w:rsidP="006B2E3F">
      <w:pPr>
        <w:shd w:val="clear" w:color="auto" w:fill="FFFFFF"/>
        <w:spacing w:after="240" w:line="420" w:lineRule="atLeast"/>
        <w:jc w:val="righ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aps/>
          <w:color w:val="000000"/>
          <w:spacing w:val="10"/>
          <w:kern w:val="0"/>
          <w:sz w:val="28"/>
          <w:szCs w:val="28"/>
          <w:lang w:eastAsia="ru-RU"/>
          <w14:ligatures w14:val="none"/>
        </w:rPr>
        <w:t xml:space="preserve">Елена </w:t>
      </w:r>
      <w:proofErr w:type="spellStart"/>
      <w:proofErr w:type="gramStart"/>
      <w:r w:rsidRPr="00370A68">
        <w:rPr>
          <w:rFonts w:ascii="Georgia" w:eastAsia="Times New Roman" w:hAnsi="Georgia" w:cs="Times New Roman"/>
          <w:caps/>
          <w:color w:val="000000"/>
          <w:spacing w:val="10"/>
          <w:kern w:val="0"/>
          <w:sz w:val="28"/>
          <w:szCs w:val="28"/>
          <w:lang w:eastAsia="ru-RU"/>
          <w14:ligatures w14:val="none"/>
        </w:rPr>
        <w:t>Мелконян</w:t>
      </w: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,ведущий</w:t>
      </w:r>
      <w:proofErr w:type="spellEnd"/>
      <w:proofErr w:type="gramEnd"/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 эксперт журнала «Главбух»</w:t>
      </w:r>
    </w:p>
    <w:p w14:paraId="48B072FE" w14:textId="77777777" w:rsidR="006B2E3F" w:rsidRPr="00370A68" w:rsidRDefault="006B2E3F" w:rsidP="006B2E3F">
      <w:pPr>
        <w:shd w:val="clear" w:color="auto" w:fill="FFFFFF"/>
        <w:spacing w:after="240" w:line="420" w:lineRule="atLeast"/>
        <w:jc w:val="righ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  <w:r w:rsidRPr="00370A68"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  <w:t>Журнал «Главбух» №12, 2026</w:t>
      </w:r>
    </w:p>
    <w:p w14:paraId="343856D0" w14:textId="77777777" w:rsidR="006B2E3F" w:rsidRPr="00370A68" w:rsidRDefault="006B2E3F" w:rsidP="006B2E3F">
      <w:pPr>
        <w:shd w:val="clear" w:color="auto" w:fill="FFFFFF"/>
        <w:spacing w:after="0" w:line="330" w:lineRule="atLeast"/>
        <w:textAlignment w:val="top"/>
        <w:rPr>
          <w:rFonts w:ascii="Georgia" w:eastAsia="Times New Roman" w:hAnsi="Georgia" w:cs="Times New Roman"/>
          <w:color w:val="000000"/>
          <w:kern w:val="0"/>
          <w:sz w:val="28"/>
          <w:szCs w:val="28"/>
          <w:lang w:eastAsia="ru-RU"/>
          <w14:ligatures w14:val="none"/>
        </w:rPr>
      </w:pPr>
    </w:p>
    <w:p w14:paraId="7067298C" w14:textId="77777777" w:rsidR="006B2E3F" w:rsidRPr="00370A68" w:rsidRDefault="006B2E3F" w:rsidP="006B2E3F">
      <w:pPr>
        <w:shd w:val="clear" w:color="auto" w:fill="FFFFFF"/>
        <w:spacing w:after="0" w:line="420" w:lineRule="atLeast"/>
        <w:textAlignment w:val="top"/>
        <w:rPr>
          <w:rFonts w:ascii="Arial" w:eastAsia="Times New Roman" w:hAnsi="Arial" w:cs="Arial"/>
          <w:color w:val="000000"/>
          <w:kern w:val="0"/>
          <w:sz w:val="28"/>
          <w:szCs w:val="28"/>
          <w:lang w:eastAsia="ru-RU"/>
          <w14:ligatures w14:val="none"/>
        </w:rPr>
      </w:pPr>
    </w:p>
    <w:p w14:paraId="0B1DF0E7" w14:textId="77777777" w:rsidR="008F4411" w:rsidRPr="006B2E3F" w:rsidRDefault="008F4411" w:rsidP="006B2E3F"/>
    <w:sectPr w:rsidR="008F4411" w:rsidRPr="006B2E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4411"/>
    <w:rsid w:val="00197367"/>
    <w:rsid w:val="0022221B"/>
    <w:rsid w:val="00407940"/>
    <w:rsid w:val="004F49C1"/>
    <w:rsid w:val="006B2E3F"/>
    <w:rsid w:val="007066AB"/>
    <w:rsid w:val="008F4411"/>
    <w:rsid w:val="00DF3E60"/>
    <w:rsid w:val="00FC6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BDF3D"/>
  <w15:chartTrackingRefBased/>
  <w15:docId w15:val="{761103A6-6B7C-437B-A780-771E380AE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2E3F"/>
  </w:style>
  <w:style w:type="paragraph" w:styleId="1">
    <w:name w:val="heading 1"/>
    <w:basedOn w:val="a"/>
    <w:next w:val="a"/>
    <w:link w:val="10"/>
    <w:uiPriority w:val="9"/>
    <w:qFormat/>
    <w:rsid w:val="008F4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F4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F4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F4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F4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F4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F4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F4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F4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4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F4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F4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F441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F441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F441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F441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F441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F441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F4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F4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F4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F4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F4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F441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F441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F441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F4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F441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F44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.glavbukh.ru/118625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e.glavbukh.ru/npd-doc?npmid=99&amp;npid=1316033619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glavbukh.ru/npd-doc?npmid=99&amp;npid=727228008" TargetMode="External"/><Relationship Id="rId5" Type="http://schemas.openxmlformats.org/officeDocument/2006/relationships/hyperlink" Target="https://e.glavbukh.ru/npd-doc?npmid=99&amp;npid=1318097575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e.glavbukh.ru/npd-doc?npmid=99&amp;npid=1318097575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641</Words>
  <Characters>3660</Characters>
  <Application>Microsoft Office Word</Application>
  <DocSecurity>0</DocSecurity>
  <Lines>30</Lines>
  <Paragraphs>8</Paragraphs>
  <ScaleCrop>false</ScaleCrop>
  <Company/>
  <LinksUpToDate>false</LinksUpToDate>
  <CharactersWithSpaces>4293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Хомякова</dc:creator>
  <cp:keywords/>
  <dc:description/>
  <cp:lastModifiedBy>Екатерина Хомякова</cp:lastModifiedBy>
  <cp:revision>2</cp:revision>
  <dcterms:created xsi:type="dcterms:W3CDTF">2026-06-22T13:05:00Z</dcterms:created>
  <dcterms:modified xsi:type="dcterms:W3CDTF">2026-06-22T13:05:00Z</dcterms:modified>
</cp:coreProperties>
</file>